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8A" w:rsidRDefault="000F7253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es-CL"/>
        </w:rPr>
        <w:drawing>
          <wp:inline distT="0" distB="0" distL="19050" distR="0">
            <wp:extent cx="3238500" cy="876300"/>
            <wp:effectExtent l="0" t="0" r="0" b="0"/>
            <wp:docPr id="1" name="Imagen 1" descr="http://www.cpdv.cl/penalolen/wp-content/uploads/2015/02/logo-cpdv-penalo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cpdv.cl/penalolen/wp-content/uploads/2015/02/logo-cpdv-penalole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C8A" w:rsidRDefault="00EF7C8A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F7C8A" w:rsidRDefault="00EF7C8A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F7C8A" w:rsidRDefault="000F7253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Yo Lily Pérez San Martín</w:t>
      </w:r>
    </w:p>
    <w:p w:rsidR="00EF7C8A" w:rsidRDefault="00EF7C8A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F7C8A" w:rsidRDefault="000F7253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Senadora de la República</w:t>
      </w:r>
    </w:p>
    <w:p w:rsidR="00EF7C8A" w:rsidRDefault="00EF7C8A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</w:p>
    <w:p w:rsidR="00EF7C8A" w:rsidRDefault="000F7253">
      <w:pPr>
        <w:tabs>
          <w:tab w:val="left" w:pos="2127"/>
        </w:tabs>
        <w:spacing w:line="240" w:lineRule="auto"/>
        <w:jc w:val="both"/>
        <w:rPr>
          <w:rFonts w:ascii="Arial Black" w:eastAsia="Times New Roman" w:hAnsi="Arial Black" w:cs="Calibri"/>
          <w:b/>
          <w:color w:val="000000" w:themeColor="text1"/>
          <w:sz w:val="24"/>
          <w:highlight w:val="white"/>
          <w:lang w:eastAsia="es-CL"/>
        </w:rPr>
      </w:pPr>
      <w:r>
        <w:rPr>
          <w:rFonts w:ascii="Arial Black" w:hAnsi="Arial Black"/>
          <w:b/>
          <w:color w:val="000000" w:themeColor="text1"/>
          <w:sz w:val="32"/>
          <w:szCs w:val="28"/>
        </w:rPr>
        <w:t xml:space="preserve">Apoyo a los alumnos del colegio Pedro de Valdivia Peñalolén con el proyecto </w:t>
      </w:r>
      <w:r>
        <w:rPr>
          <w:rFonts w:ascii="Arial Black" w:eastAsia="Times New Roman" w:hAnsi="Arial Black" w:cs="Calibri"/>
          <w:color w:val="000000" w:themeColor="text1"/>
          <w:sz w:val="32"/>
          <w:szCs w:val="32"/>
          <w:shd w:val="clear" w:color="auto" w:fill="FFFFFF"/>
          <w:lang w:eastAsia="es-CL"/>
        </w:rPr>
        <w:t xml:space="preserve">“Regulación a la </w:t>
      </w:r>
      <w:proofErr w:type="gramStart"/>
      <w:r>
        <w:rPr>
          <w:rFonts w:ascii="Arial Black" w:eastAsia="Times New Roman" w:hAnsi="Arial Black" w:cs="Calibri"/>
          <w:color w:val="000000" w:themeColor="text1"/>
          <w:sz w:val="32"/>
          <w:szCs w:val="32"/>
          <w:shd w:val="clear" w:color="auto" w:fill="FFFFFF"/>
          <w:lang w:eastAsia="es-CL"/>
        </w:rPr>
        <w:t>publicidad</w:t>
      </w:r>
      <w:proofErr w:type="gramEnd"/>
      <w:r>
        <w:rPr>
          <w:rFonts w:ascii="Arial Black" w:eastAsia="Times New Roman" w:hAnsi="Arial Black" w:cs="Calibri"/>
          <w:color w:val="000000" w:themeColor="text1"/>
          <w:sz w:val="32"/>
          <w:szCs w:val="32"/>
          <w:shd w:val="clear" w:color="auto" w:fill="FFFFFF"/>
          <w:lang w:eastAsia="es-CL"/>
        </w:rPr>
        <w:t xml:space="preserve"> de alcoholes”, </w:t>
      </w:r>
      <w:r>
        <w:rPr>
          <w:rFonts w:ascii="Arial Black" w:hAnsi="Arial Black"/>
          <w:b/>
          <w:color w:val="000000" w:themeColor="text1"/>
          <w:sz w:val="32"/>
          <w:szCs w:val="28"/>
        </w:rPr>
        <w:t>En el</w:t>
      </w:r>
      <w:r>
        <w:rPr>
          <w:rFonts w:ascii="Arial Black" w:hAnsi="Arial Black"/>
          <w:b/>
          <w:color w:val="000000" w:themeColor="text1"/>
          <w:sz w:val="32"/>
          <w:szCs w:val="28"/>
        </w:rPr>
        <w:t xml:space="preserve"> contexto del  “Torneo Delibera”, organizado por la biblioteca del congreso nacional.</w:t>
      </w:r>
    </w:p>
    <w:p w:rsidR="00EF7C8A" w:rsidRDefault="000F7253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  <w:r>
        <w:rPr>
          <w:rFonts w:ascii="Arial Black" w:hAnsi="Arial Black"/>
          <w:b/>
          <w:color w:val="000000" w:themeColor="text1"/>
          <w:sz w:val="32"/>
          <w:szCs w:val="28"/>
        </w:rPr>
        <w:t>Sin otro particular se despide Atte.</w:t>
      </w:r>
    </w:p>
    <w:p w:rsidR="00EF7C8A" w:rsidRDefault="000F7253">
      <w:pPr>
        <w:rPr>
          <w:rFonts w:ascii="Arial Black" w:hAnsi="Arial Black"/>
          <w:sz w:val="28"/>
          <w:szCs w:val="28"/>
        </w:rPr>
      </w:pPr>
      <w:r w:rsidRPr="008B3C7C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D2D5E5B" wp14:editId="40899A95">
            <wp:simplePos x="0" y="0"/>
            <wp:positionH relativeFrom="column">
              <wp:posOffset>-628015</wp:posOffset>
            </wp:positionH>
            <wp:positionV relativeFrom="paragraph">
              <wp:posOffset>327660</wp:posOffset>
            </wp:positionV>
            <wp:extent cx="2124075" cy="675005"/>
            <wp:effectExtent l="0" t="0" r="0" b="0"/>
            <wp:wrapNone/>
            <wp:docPr id="3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7C8A" w:rsidRDefault="00EF7C8A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EF7C8A" w:rsidRDefault="000F7253">
      <w:r>
        <w:rPr>
          <w:rFonts w:ascii="Arial Black" w:hAnsi="Arial Black"/>
          <w:sz w:val="28"/>
          <w:szCs w:val="28"/>
        </w:rPr>
        <w:t>Firma</w:t>
      </w:r>
      <w:r>
        <w:rPr>
          <w:rFonts w:ascii="Arial Black" w:hAnsi="Arial Black"/>
          <w:sz w:val="28"/>
          <w:szCs w:val="28"/>
        </w:rPr>
        <w:t xml:space="preserve">                    </w:t>
      </w:r>
    </w:p>
    <w:sectPr w:rsidR="00EF7C8A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8A"/>
    <w:rsid w:val="000F7253"/>
    <w:rsid w:val="00E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22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2215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22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2215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Renato Rodríguez</cp:lastModifiedBy>
  <cp:revision>2</cp:revision>
  <cp:lastPrinted>2016-06-23T20:53:00Z</cp:lastPrinted>
  <dcterms:created xsi:type="dcterms:W3CDTF">2017-06-08T20:01:00Z</dcterms:created>
  <dcterms:modified xsi:type="dcterms:W3CDTF">2017-06-08T20:01:00Z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