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4B" w:rsidRDefault="00AF564B" w:rsidP="00AF564B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DE0738B" wp14:editId="56BD946E">
            <wp:simplePos x="0" y="0"/>
            <wp:positionH relativeFrom="column">
              <wp:posOffset>-51435</wp:posOffset>
            </wp:positionH>
            <wp:positionV relativeFrom="paragraph">
              <wp:posOffset>-185420</wp:posOffset>
            </wp:positionV>
            <wp:extent cx="982980" cy="723900"/>
            <wp:effectExtent l="19050" t="0" r="7620" b="0"/>
            <wp:wrapThrough wrapText="bothSides">
              <wp:wrapPolygon edited="0">
                <wp:start x="-419" y="0"/>
                <wp:lineTo x="-419" y="21032"/>
                <wp:lineTo x="21767" y="21032"/>
                <wp:lineTo x="21767" y="0"/>
                <wp:lineTo x="-419" y="0"/>
              </wp:wrapPolygon>
            </wp:wrapThrough>
            <wp:docPr id="1" name="0 Imagen" descr="logo delib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1F42065" wp14:editId="4D8B93C3">
            <wp:simplePos x="0" y="0"/>
            <wp:positionH relativeFrom="column">
              <wp:posOffset>4726305</wp:posOffset>
            </wp:positionH>
            <wp:positionV relativeFrom="paragraph">
              <wp:posOffset>0</wp:posOffset>
            </wp:positionV>
            <wp:extent cx="885825" cy="873125"/>
            <wp:effectExtent l="0" t="0" r="0" b="0"/>
            <wp:wrapThrough wrapText="bothSides">
              <wp:wrapPolygon edited="0">
                <wp:start x="8361" y="2828"/>
                <wp:lineTo x="5574" y="4241"/>
                <wp:lineTo x="1858" y="8483"/>
                <wp:lineTo x="1858" y="12724"/>
                <wp:lineTo x="3716" y="17908"/>
                <wp:lineTo x="4645" y="18380"/>
                <wp:lineTo x="8361" y="20265"/>
                <wp:lineTo x="9290" y="20265"/>
                <wp:lineTo x="13006" y="20265"/>
                <wp:lineTo x="13935" y="20265"/>
                <wp:lineTo x="17652" y="18380"/>
                <wp:lineTo x="18581" y="17908"/>
                <wp:lineTo x="20903" y="11782"/>
                <wp:lineTo x="20903" y="8954"/>
                <wp:lineTo x="16723" y="4241"/>
                <wp:lineTo x="13935" y="2828"/>
                <wp:lineTo x="8361" y="2828"/>
              </wp:wrapPolygon>
            </wp:wrapThrough>
            <wp:docPr id="5" name="Imagen 3" descr="C:\Users\Armadillo80\Desktop\fotos uniforme colegio\hipolito calip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dillo80\Desktop\fotos uniforme colegio\hipolito calip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2"/>
                    <a:stretch/>
                  </pic:blipFill>
                  <pic:spPr bwMode="auto">
                    <a:xfrm>
                      <a:off x="0" y="0"/>
                      <a:ext cx="8858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564B" w:rsidRDefault="00AF564B" w:rsidP="00AF564B">
      <w:r>
        <w:br w:type="textWrapping" w:clear="all"/>
      </w:r>
    </w:p>
    <w:p w:rsidR="00AF564B" w:rsidRDefault="00AF564B" w:rsidP="00AF564B">
      <w:pPr>
        <w:spacing w:after="0" w:line="240" w:lineRule="atLeast"/>
        <w:jc w:val="center"/>
        <w:rPr>
          <w:b/>
          <w:u w:val="single"/>
        </w:rPr>
      </w:pPr>
      <w:r w:rsidRPr="00F57EAC">
        <w:rPr>
          <w:b/>
          <w:u w:val="single"/>
        </w:rPr>
        <w:t>CARTA DE PATROCINIO Y ADHESIÓN</w:t>
      </w:r>
    </w:p>
    <w:p w:rsidR="00AF564B" w:rsidRDefault="00AF564B" w:rsidP="00AF564B">
      <w:pPr>
        <w:spacing w:after="0" w:line="240" w:lineRule="atLeast"/>
        <w:jc w:val="center"/>
        <w:rPr>
          <w:b/>
        </w:rPr>
      </w:pPr>
      <w:r>
        <w:rPr>
          <w:b/>
        </w:rPr>
        <w:t>CONGRESISTAS U OTRAS AUTORIDADES</w:t>
      </w:r>
    </w:p>
    <w:p w:rsidR="00AF564B" w:rsidRDefault="00AF564B" w:rsidP="00AF564B">
      <w:pPr>
        <w:spacing w:after="0" w:line="240" w:lineRule="atLeast"/>
        <w:jc w:val="center"/>
        <w:rPr>
          <w:b/>
        </w:rPr>
      </w:pPr>
      <w:r>
        <w:rPr>
          <w:b/>
        </w:rPr>
        <w:t>DE REPRESENTACIÓN POPULAR O DE GOBIERNO</w:t>
      </w:r>
    </w:p>
    <w:p w:rsidR="00AF564B" w:rsidRDefault="00AF564B" w:rsidP="00AF564B">
      <w:pPr>
        <w:spacing w:after="0" w:line="240" w:lineRule="atLeast"/>
        <w:jc w:val="center"/>
        <w:rPr>
          <w:b/>
        </w:rPr>
      </w:pPr>
    </w:p>
    <w:p w:rsidR="00AF564B" w:rsidRDefault="00AF564B" w:rsidP="00AF564B">
      <w:pPr>
        <w:spacing w:after="0" w:line="240" w:lineRule="atLeast"/>
        <w:jc w:val="center"/>
        <w:rPr>
          <w:b/>
        </w:rPr>
      </w:pPr>
    </w:p>
    <w:p w:rsidR="00AF564B" w:rsidRDefault="00AF564B" w:rsidP="00AF564B">
      <w:pPr>
        <w:spacing w:after="120" w:line="240" w:lineRule="atLeast"/>
        <w:jc w:val="both"/>
      </w:pPr>
      <w:r w:rsidRPr="00F57EAC">
        <w:t>A</w:t>
      </w:r>
      <w:r>
        <w:t xml:space="preserve"> través </w:t>
      </w:r>
      <w:r w:rsidR="001E7AC4">
        <w:t>de la siguiente carta, yo Juan Morano, en el cargo Diputado</w:t>
      </w:r>
      <w:r>
        <w:t xml:space="preserve">, extiendo responsablemente el patrocinio a la Iniciativa de Ley </w:t>
      </w:r>
      <w:r w:rsidRPr="00F57EAC">
        <w:rPr>
          <w:b/>
        </w:rPr>
        <w:t>“</w:t>
      </w:r>
      <w:r w:rsidRPr="00AF564B">
        <w:rPr>
          <w:b/>
        </w:rPr>
        <w:t>Cambio en la regulación de salud incompatible como causal de despido</w:t>
      </w:r>
      <w:r>
        <w:rPr>
          <w:b/>
        </w:rPr>
        <w:t>. Leyes 18.834 y 18.883</w:t>
      </w:r>
      <w:r w:rsidRPr="00F57EAC">
        <w:rPr>
          <w:b/>
        </w:rPr>
        <w:t>”</w:t>
      </w:r>
      <w:r>
        <w:t xml:space="preserve">, presentada por el Colegio José Hipólito Salas y Toro de Chiguayante, Región del </w:t>
      </w:r>
      <w:proofErr w:type="spellStart"/>
      <w:r>
        <w:t>Bío</w:t>
      </w:r>
      <w:proofErr w:type="spellEnd"/>
      <w:r>
        <w:t xml:space="preserve"> </w:t>
      </w:r>
      <w:proofErr w:type="spellStart"/>
      <w:r>
        <w:t>Bío</w:t>
      </w:r>
      <w:proofErr w:type="spellEnd"/>
      <w:r>
        <w:t xml:space="preserve">, en la </w:t>
      </w:r>
      <w:proofErr w:type="spellStart"/>
      <w:r>
        <w:t>VIII°</w:t>
      </w:r>
      <w:proofErr w:type="spellEnd"/>
      <w:r>
        <w:t xml:space="preserve"> versión del Torneo </w:t>
      </w:r>
      <w:proofErr w:type="spellStart"/>
      <w:r>
        <w:t>Interescolar</w:t>
      </w:r>
      <w:proofErr w:type="spellEnd"/>
      <w:r>
        <w:t xml:space="preserve"> DELIBERA 2017, organizado por la Biblioteca del Congreso Nacional.</w:t>
      </w:r>
    </w:p>
    <w:p w:rsidR="00AF564B" w:rsidRDefault="00AF564B" w:rsidP="00AF564B">
      <w:pPr>
        <w:spacing w:after="120" w:line="240" w:lineRule="atLeast"/>
        <w:jc w:val="both"/>
      </w:pPr>
    </w:p>
    <w:p w:rsidR="00AF564B" w:rsidRDefault="00AF564B" w:rsidP="00AF564B">
      <w:pPr>
        <w:spacing w:after="120" w:line="240" w:lineRule="atLeast"/>
        <w:jc w:val="both"/>
      </w:pPr>
      <w:r>
        <w:t>Apoyo su iniciativa juvenil de ley pues esta reconoce la importancia de un cambio en la política laboral del país y cuyos objetivos son:</w:t>
      </w:r>
    </w:p>
    <w:p w:rsidR="00AF564B" w:rsidRDefault="00AF564B" w:rsidP="00AF564B">
      <w:pPr>
        <w:spacing w:after="120" w:line="240" w:lineRule="atLeast"/>
        <w:jc w:val="both"/>
      </w:pPr>
    </w:p>
    <w:p w:rsidR="00AF564B" w:rsidRDefault="00AF564B" w:rsidP="00AF564B">
      <w:pPr>
        <w:spacing w:after="120" w:line="240" w:lineRule="atLeast"/>
        <w:jc w:val="both"/>
      </w:pPr>
      <w:r w:rsidRPr="00F57EAC">
        <w:rPr>
          <w:b/>
        </w:rPr>
        <w:t xml:space="preserve">1° </w:t>
      </w:r>
      <w:r>
        <w:rPr>
          <w:b/>
        </w:rPr>
        <w:t xml:space="preserve">Reformulación del concepto de “Salud Incompatible o Irrecuperable”: </w:t>
      </w:r>
      <w:r>
        <w:t>tomando en cuenta que dentro de las mencionadas leyes no se explica claramente a qué se refiere cuando se aplica el concepto de Salud Incompatible o Irrecuperable.</w:t>
      </w:r>
    </w:p>
    <w:p w:rsidR="009B6083" w:rsidRDefault="009B6083" w:rsidP="00AF564B">
      <w:pPr>
        <w:spacing w:after="120" w:line="240" w:lineRule="atLeast"/>
        <w:jc w:val="both"/>
      </w:pPr>
    </w:p>
    <w:p w:rsidR="0019015B" w:rsidRDefault="00AF564B" w:rsidP="00AF564B">
      <w:pPr>
        <w:spacing w:after="120" w:line="240" w:lineRule="atLeast"/>
        <w:jc w:val="both"/>
      </w:pPr>
      <w:r w:rsidRPr="00AF564B">
        <w:rPr>
          <w:b/>
        </w:rPr>
        <w:t xml:space="preserve">2° Incorporación de </w:t>
      </w:r>
      <w:r w:rsidR="0019015B">
        <w:rPr>
          <w:b/>
        </w:rPr>
        <w:t xml:space="preserve">un </w:t>
      </w:r>
      <w:r w:rsidRPr="00AF564B">
        <w:rPr>
          <w:b/>
        </w:rPr>
        <w:t xml:space="preserve">artículo sobre la no aplicación de </w:t>
      </w:r>
      <w:r>
        <w:rPr>
          <w:b/>
        </w:rPr>
        <w:t xml:space="preserve">estas </w:t>
      </w:r>
      <w:r w:rsidRPr="00AF564B">
        <w:rPr>
          <w:b/>
        </w:rPr>
        <w:t>leyes, cuando las licencias sean producidas por enfermedades crónicas, termin</w:t>
      </w:r>
      <w:r>
        <w:rPr>
          <w:b/>
        </w:rPr>
        <w:t xml:space="preserve">ales o diversos tipos de cáncer: </w:t>
      </w:r>
      <w:r w:rsidR="0019015B">
        <w:t>ya que los tratamientos de algunas enfermedades son de larga duración, provocando que el funcionario se deba tomar un tiempo mayor que el establecido por la ley.</w:t>
      </w:r>
    </w:p>
    <w:p w:rsidR="009B6083" w:rsidRDefault="009B6083" w:rsidP="00AF564B">
      <w:pPr>
        <w:spacing w:after="120" w:line="240" w:lineRule="atLeast"/>
        <w:jc w:val="both"/>
      </w:pPr>
    </w:p>
    <w:p w:rsidR="0019015B" w:rsidRDefault="0019015B" w:rsidP="00AF564B">
      <w:pPr>
        <w:spacing w:after="120" w:line="240" w:lineRule="atLeast"/>
        <w:jc w:val="both"/>
      </w:pPr>
      <w:r w:rsidRPr="0019015B">
        <w:rPr>
          <w:b/>
        </w:rPr>
        <w:t xml:space="preserve">3° Modificación de la extensión del tiempo de licencias médicas para su recuperación a </w:t>
      </w:r>
      <w:r>
        <w:rPr>
          <w:b/>
        </w:rPr>
        <w:t>doce meses y tres años</w:t>
      </w:r>
      <w:r w:rsidRPr="0019015B">
        <w:rPr>
          <w:b/>
        </w:rPr>
        <w:t>:</w:t>
      </w:r>
      <w:r>
        <w:t xml:space="preserve"> las leyes mencionadas, establecen que, para declarar salud irrecuperable, será considerada la utilización de licencias médicas durante un período continuo o discontinuo de seis meses en dos años.  </w:t>
      </w:r>
    </w:p>
    <w:p w:rsidR="009B6083" w:rsidRDefault="009B6083" w:rsidP="00AF564B">
      <w:pPr>
        <w:spacing w:after="120" w:line="240" w:lineRule="atLeast"/>
        <w:jc w:val="both"/>
      </w:pPr>
    </w:p>
    <w:p w:rsidR="0019015B" w:rsidRDefault="0019015B" w:rsidP="00AF564B">
      <w:pPr>
        <w:spacing w:after="120" w:line="240" w:lineRule="atLeast"/>
        <w:jc w:val="both"/>
      </w:pPr>
      <w:r w:rsidRPr="0019015B">
        <w:rPr>
          <w:b/>
        </w:rPr>
        <w:t>4° Posibilidad de apelación con su respectiva documentación a las instancias correspondientes:</w:t>
      </w:r>
      <w:r>
        <w:t xml:space="preserve"> tomando en cuenta que el funcionario debe tener el derecho a apelar, presentando toda la documentación correspondiente en conjunto con certificados de habilitación y compatibilidad laboral entregados por la Comisión Médica, </w:t>
      </w:r>
      <w:r w:rsidR="009B6083">
        <w:t>en todas las instancias correspondientes, comenzando con su jefe directo y finalizando en Contraloría.</w:t>
      </w:r>
      <w:r>
        <w:t xml:space="preserve"> </w:t>
      </w:r>
    </w:p>
    <w:p w:rsidR="009B6083" w:rsidRDefault="009B6083" w:rsidP="00AF564B">
      <w:pPr>
        <w:spacing w:after="120" w:line="240" w:lineRule="atLeast"/>
        <w:jc w:val="both"/>
      </w:pPr>
    </w:p>
    <w:p w:rsidR="0019015B" w:rsidRPr="009B6083" w:rsidRDefault="009B6083" w:rsidP="00AF564B">
      <w:pPr>
        <w:spacing w:after="120" w:line="240" w:lineRule="atLeast"/>
        <w:jc w:val="both"/>
      </w:pPr>
      <w:r w:rsidRPr="009B6083">
        <w:rPr>
          <w:b/>
        </w:rPr>
        <w:t xml:space="preserve">5° Reconocer los años de servicio del funcionario, cuando este declare salud incompatible o irrecuperable: </w:t>
      </w:r>
      <w:r>
        <w:t xml:space="preserve">cuando el funcionario, declara salud irrecuperable o incompatible, además de otorgarle una pensión, se debe reconocer, además, los años de servicio brindados por el funcionario en la institución a la que pertenezca. </w:t>
      </w:r>
    </w:p>
    <w:p w:rsidR="00AF564B" w:rsidRDefault="001E7AC4" w:rsidP="00AF564B">
      <w:pPr>
        <w:spacing w:after="120" w:line="240" w:lineRule="atLeast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90800" cy="1143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64B" w:rsidRDefault="00AF564B" w:rsidP="00AF564B">
      <w:pPr>
        <w:spacing w:after="120" w:line="240" w:lineRule="atLeast"/>
        <w:jc w:val="both"/>
      </w:pPr>
    </w:p>
    <w:p w:rsidR="009B6083" w:rsidRDefault="009B6083" w:rsidP="00AF564B">
      <w:pPr>
        <w:spacing w:after="120" w:line="240" w:lineRule="atLeast"/>
        <w:jc w:val="both"/>
      </w:pPr>
    </w:p>
    <w:p w:rsidR="00AF564B" w:rsidRDefault="00AF564B" w:rsidP="00AF564B">
      <w:pPr>
        <w:spacing w:after="120" w:line="240" w:lineRule="atLeast"/>
        <w:jc w:val="both"/>
      </w:pPr>
    </w:p>
    <w:p w:rsidR="00AF564B" w:rsidRPr="00A778F8" w:rsidRDefault="00AF564B" w:rsidP="00AF564B">
      <w:pPr>
        <w:spacing w:after="120" w:line="240" w:lineRule="atLeast"/>
        <w:jc w:val="center"/>
      </w:pPr>
      <w:r>
        <w:t>………………………………………………</w:t>
      </w:r>
    </w:p>
    <w:p w:rsidR="000B5A73" w:rsidRDefault="00AF564B" w:rsidP="00AF564B">
      <w:pPr>
        <w:jc w:val="center"/>
      </w:pPr>
      <w:r>
        <w:t>Firma</w:t>
      </w:r>
      <w:bookmarkStart w:id="0" w:name="_GoBack"/>
      <w:bookmarkEnd w:id="0"/>
    </w:p>
    <w:sectPr w:rsidR="000B5A73" w:rsidSect="009B6083"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B"/>
    <w:rsid w:val="000B5A73"/>
    <w:rsid w:val="0019015B"/>
    <w:rsid w:val="001E7AC4"/>
    <w:rsid w:val="009B6083"/>
    <w:rsid w:val="00A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85FFB5-562C-497A-B2AF-15462CA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6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Gómez</dc:creator>
  <cp:keywords/>
  <dc:description/>
  <cp:lastModifiedBy>Ivan Flores Garcia</cp:lastModifiedBy>
  <cp:revision>2</cp:revision>
  <dcterms:created xsi:type="dcterms:W3CDTF">2017-06-06T22:13:00Z</dcterms:created>
  <dcterms:modified xsi:type="dcterms:W3CDTF">2017-06-06T22:13:00Z</dcterms:modified>
</cp:coreProperties>
</file>