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BA" w:rsidRPr="00047033" w:rsidRDefault="00047033">
      <w:pPr>
        <w:widowControl w:val="0"/>
        <w:spacing w:after="200"/>
        <w:contextualSpacing w:val="0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997458" cy="99745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97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41070" cy="110032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47033">
        <w:rPr>
          <w:rFonts w:ascii="Calibri" w:eastAsia="Calibri" w:hAnsi="Calibri" w:cs="Calibri"/>
          <w:sz w:val="22"/>
          <w:szCs w:val="22"/>
          <w:u w:val="single"/>
        </w:rPr>
        <w:t xml:space="preserve">CARTA DE PATROCINIO Y ADHESIÒN </w:t>
      </w:r>
      <w:r w:rsidRPr="00047033">
        <w:rPr>
          <w:rFonts w:ascii="Calibri" w:eastAsia="Calibri" w:hAnsi="Calibri" w:cs="Calibri"/>
          <w:sz w:val="22"/>
          <w:szCs w:val="22"/>
          <w:u w:val="single"/>
        </w:rPr>
        <w:br/>
      </w:r>
      <w:r w:rsidRPr="00047033">
        <w:rPr>
          <w:rFonts w:ascii="Calibri" w:eastAsia="Calibri" w:hAnsi="Calibri" w:cs="Calibri"/>
          <w:sz w:val="22"/>
          <w:szCs w:val="22"/>
        </w:rPr>
        <w:t xml:space="preserve">CONGRESISTA U OTRAS AUTORIDADES </w:t>
      </w:r>
      <w:r w:rsidRPr="00047033">
        <w:rPr>
          <w:rFonts w:ascii="Calibri" w:eastAsia="Calibri" w:hAnsi="Calibri" w:cs="Calibri"/>
          <w:sz w:val="22"/>
          <w:szCs w:val="22"/>
        </w:rPr>
        <w:br/>
        <w:t>DE REPRESENTACIÒN POPULAR O DE GOBIERNO</w:t>
      </w:r>
    </w:p>
    <w:p w:rsidR="002B7EBA" w:rsidRPr="00047033" w:rsidRDefault="00047033">
      <w:pPr>
        <w:widowControl w:val="0"/>
        <w:spacing w:after="200"/>
        <w:contextualSpacing w:val="0"/>
        <w:rPr>
          <w:rFonts w:ascii="Calibri" w:eastAsia="Calibri" w:hAnsi="Calibri" w:cs="Calibri"/>
          <w:sz w:val="22"/>
          <w:szCs w:val="22"/>
        </w:rPr>
      </w:pPr>
      <w:r w:rsidRPr="00047033">
        <w:rPr>
          <w:rFonts w:ascii="Calibri" w:eastAsia="Calibri" w:hAnsi="Calibri" w:cs="Calibri"/>
          <w:sz w:val="22"/>
          <w:szCs w:val="22"/>
        </w:rPr>
        <w:t>A través de la sig</w:t>
      </w:r>
      <w:r w:rsidR="00280C19" w:rsidRPr="00047033">
        <w:rPr>
          <w:rFonts w:ascii="Calibri" w:eastAsia="Calibri" w:hAnsi="Calibri" w:cs="Calibri"/>
          <w:sz w:val="22"/>
          <w:szCs w:val="22"/>
        </w:rPr>
        <w:t xml:space="preserve">uiente carta, yo  </w:t>
      </w:r>
      <w:proofErr w:type="spellStart"/>
      <w:r w:rsidR="00280C19" w:rsidRPr="00047033">
        <w:rPr>
          <w:rFonts w:ascii="Calibri" w:eastAsia="Calibri" w:hAnsi="Calibri" w:cs="Calibri"/>
          <w:sz w:val="22"/>
          <w:szCs w:val="22"/>
        </w:rPr>
        <w:t>Yasna</w:t>
      </w:r>
      <w:proofErr w:type="spellEnd"/>
      <w:r w:rsidR="00280C19" w:rsidRPr="0004703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80C19" w:rsidRPr="00047033">
        <w:rPr>
          <w:rFonts w:ascii="Calibri" w:eastAsia="Calibri" w:hAnsi="Calibri" w:cs="Calibri"/>
          <w:sz w:val="22"/>
          <w:szCs w:val="22"/>
        </w:rPr>
        <w:t>provoste</w:t>
      </w:r>
      <w:proofErr w:type="spellEnd"/>
      <w:r w:rsidR="00280C19" w:rsidRPr="0004703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80C19" w:rsidRPr="00047033">
        <w:rPr>
          <w:rFonts w:ascii="Calibri" w:eastAsia="Calibri" w:hAnsi="Calibri" w:cs="Calibri"/>
          <w:sz w:val="22"/>
          <w:szCs w:val="22"/>
        </w:rPr>
        <w:t>Campillay</w:t>
      </w:r>
      <w:proofErr w:type="spellEnd"/>
      <w:r w:rsidR="00280C19" w:rsidRPr="00047033">
        <w:rPr>
          <w:rFonts w:ascii="Calibri" w:eastAsia="Calibri" w:hAnsi="Calibri" w:cs="Calibri"/>
          <w:sz w:val="22"/>
          <w:szCs w:val="22"/>
        </w:rPr>
        <w:t xml:space="preserve"> en el cargo  de Diputada de la República</w:t>
      </w:r>
      <w:r w:rsidRPr="00047033">
        <w:rPr>
          <w:rFonts w:ascii="Calibri" w:eastAsia="Calibri" w:hAnsi="Calibri" w:cs="Calibri"/>
          <w:sz w:val="22"/>
          <w:szCs w:val="22"/>
        </w:rPr>
        <w:t xml:space="preserve">.,  extiendo responsablemente el patrocinio a la Iniciativa Juvenil de Ley que </w:t>
      </w:r>
      <w:r w:rsidRPr="00047033">
        <w:rPr>
          <w:rFonts w:ascii="Calibri" w:eastAsia="Calibri" w:hAnsi="Calibri" w:cs="Calibri"/>
          <w:b/>
          <w:sz w:val="22"/>
          <w:szCs w:val="22"/>
        </w:rPr>
        <w:t>"Establece que no podrán existir prestaciones de salud no codificadas en Fonasa"</w:t>
      </w:r>
      <w:r w:rsidRPr="00047033">
        <w:rPr>
          <w:rFonts w:ascii="Calibri" w:eastAsia="Calibri" w:hAnsi="Calibri" w:cs="Calibri"/>
          <w:sz w:val="22"/>
          <w:szCs w:val="22"/>
        </w:rPr>
        <w:t xml:space="preserve">, presentada por el Liceo Comercial Diego Portales, Región del Libertador General Bernardo O'Higgins, en la </w:t>
      </w:r>
      <w:proofErr w:type="spellStart"/>
      <w:r w:rsidRPr="00047033">
        <w:rPr>
          <w:rFonts w:ascii="Arial" w:eastAsia="Arial" w:hAnsi="Arial" w:cs="Arial"/>
          <w:color w:val="222222"/>
          <w:sz w:val="22"/>
          <w:szCs w:val="22"/>
        </w:rPr>
        <w:t>IX</w:t>
      </w:r>
      <w:r w:rsidRPr="00047033">
        <w:rPr>
          <w:rFonts w:ascii="Calibri" w:eastAsia="Calibri" w:hAnsi="Calibri" w:cs="Calibri"/>
          <w:sz w:val="22"/>
          <w:szCs w:val="22"/>
        </w:rPr>
        <w:t>º</w:t>
      </w:r>
      <w:proofErr w:type="spellEnd"/>
      <w:r w:rsidRPr="00047033">
        <w:rPr>
          <w:rFonts w:ascii="Calibri" w:eastAsia="Calibri" w:hAnsi="Calibri" w:cs="Calibri"/>
          <w:sz w:val="22"/>
          <w:szCs w:val="22"/>
        </w:rPr>
        <w:t xml:space="preserve"> Versión del Torneo de Debate </w:t>
      </w:r>
      <w:proofErr w:type="spellStart"/>
      <w:r w:rsidRPr="00047033">
        <w:rPr>
          <w:rFonts w:ascii="Calibri" w:eastAsia="Calibri" w:hAnsi="Calibri" w:cs="Calibri"/>
          <w:sz w:val="22"/>
          <w:szCs w:val="22"/>
        </w:rPr>
        <w:t>Interescolar</w:t>
      </w:r>
      <w:proofErr w:type="spellEnd"/>
      <w:r w:rsidRPr="00047033">
        <w:rPr>
          <w:rFonts w:ascii="Calibri" w:eastAsia="Calibri" w:hAnsi="Calibri" w:cs="Calibri"/>
          <w:sz w:val="22"/>
          <w:szCs w:val="22"/>
        </w:rPr>
        <w:t xml:space="preserve"> DELIBERA 2017, organizado por la Biblioteca del Congreso Nacional.</w:t>
      </w:r>
    </w:p>
    <w:p w:rsidR="002B7EBA" w:rsidRPr="00047033" w:rsidRDefault="00047033">
      <w:pPr>
        <w:widowControl w:val="0"/>
        <w:spacing w:after="200" w:line="276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047033">
        <w:rPr>
          <w:rFonts w:ascii="Calibri" w:eastAsia="Calibri" w:hAnsi="Calibri" w:cs="Calibri"/>
          <w:sz w:val="22"/>
          <w:szCs w:val="22"/>
        </w:rPr>
        <w:t>Apoyo su iniciativa de ley puesto a que establece la codificación de prestaciones de salud en Fonasa y cuyos objetivos son:</w:t>
      </w:r>
    </w:p>
    <w:p w:rsidR="002B7EBA" w:rsidRPr="00047033" w:rsidRDefault="00047033">
      <w:pPr>
        <w:widowControl w:val="0"/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bookmarkStart w:id="1" w:name="_jt968cw8ripx" w:colFirst="0" w:colLast="0"/>
      <w:bookmarkEnd w:id="1"/>
      <w:r w:rsidRPr="00047033">
        <w:rPr>
          <w:rFonts w:ascii="Calibri" w:eastAsia="Calibri" w:hAnsi="Calibri" w:cs="Calibri"/>
          <w:sz w:val="22"/>
          <w:szCs w:val="22"/>
        </w:rPr>
        <w:t>Establecer que en ningún caso podrán existir prestaciones a las que no se les asigne arancel en Fonasa.</w:t>
      </w:r>
    </w:p>
    <w:p w:rsidR="002B7EBA" w:rsidRPr="00047033" w:rsidRDefault="00047033">
      <w:pPr>
        <w:widowControl w:val="0"/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bookmarkStart w:id="2" w:name="_1gt0dusxmo5x" w:colFirst="0" w:colLast="0"/>
      <w:bookmarkEnd w:id="2"/>
      <w:r w:rsidRPr="00047033">
        <w:rPr>
          <w:rFonts w:ascii="Calibri" w:eastAsia="Calibri" w:hAnsi="Calibri" w:cs="Calibri"/>
          <w:sz w:val="22"/>
          <w:szCs w:val="22"/>
        </w:rPr>
        <w:t>Se hace excepción a la codificación de prestaciones que actualmente no se realicen y requieran por ninguna persona. Para que así se abra paso a nuevas codificaciones.</w:t>
      </w:r>
    </w:p>
    <w:p w:rsidR="002B7EBA" w:rsidRPr="00047033" w:rsidRDefault="00047033">
      <w:pPr>
        <w:widowControl w:val="0"/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bookmarkStart w:id="3" w:name="_xvcxc880i0xz" w:colFirst="0" w:colLast="0"/>
      <w:bookmarkEnd w:id="3"/>
      <w:r w:rsidRPr="00047033">
        <w:rPr>
          <w:rFonts w:ascii="Calibri" w:eastAsia="Calibri" w:hAnsi="Calibri" w:cs="Calibri"/>
          <w:sz w:val="22"/>
          <w:szCs w:val="22"/>
        </w:rPr>
        <w:t>Se establecerá una fiscalización anual para evaluar y analizar, prestaciones ya codificadas, prestaciones necesarias por codificar y prestaciones innecesarias que se deban eliminar.</w:t>
      </w:r>
    </w:p>
    <w:p w:rsidR="002B7EBA" w:rsidRPr="00047033" w:rsidRDefault="00047033">
      <w:pPr>
        <w:widowControl w:val="0"/>
        <w:numPr>
          <w:ilvl w:val="0"/>
          <w:numId w:val="1"/>
        </w:numPr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r w:rsidRPr="00047033">
        <w:rPr>
          <w:rFonts w:ascii="Calibri" w:eastAsia="Calibri" w:hAnsi="Calibri" w:cs="Calibri"/>
          <w:sz w:val="22"/>
          <w:szCs w:val="22"/>
        </w:rPr>
        <w:t>Garantizar a todas las personas el derecho a la protección de salud.</w:t>
      </w:r>
    </w:p>
    <w:p w:rsidR="002B7EBA" w:rsidRPr="00047033" w:rsidRDefault="00047033">
      <w:pPr>
        <w:widowControl w:val="0"/>
        <w:numPr>
          <w:ilvl w:val="0"/>
          <w:numId w:val="1"/>
        </w:numPr>
        <w:spacing w:after="200" w:line="276" w:lineRule="auto"/>
        <w:ind w:hanging="360"/>
        <w:rPr>
          <w:rFonts w:ascii="Cambria" w:eastAsia="Cambria" w:hAnsi="Cambria" w:cs="Cambria"/>
          <w:sz w:val="22"/>
          <w:szCs w:val="22"/>
        </w:rPr>
      </w:pPr>
      <w:r w:rsidRPr="00047033">
        <w:rPr>
          <w:rFonts w:ascii="Calibri" w:eastAsia="Calibri" w:hAnsi="Calibri" w:cs="Calibri"/>
          <w:sz w:val="22"/>
          <w:szCs w:val="22"/>
        </w:rPr>
        <w:t>Eliminar el caso en el que una persona requiera un determinado tratamiento, y que sea un factor económico el que lleve al paciente a decidir el tomar o no dicho tratamiento, en razón a la falta de su codificación.</w:t>
      </w:r>
    </w:p>
    <w:p w:rsidR="002B7EBA" w:rsidRPr="00047033" w:rsidRDefault="002B7EBA">
      <w:pPr>
        <w:widowControl w:val="0"/>
        <w:spacing w:after="200" w:line="276" w:lineRule="auto"/>
        <w:contextualSpacing w:val="0"/>
        <w:rPr>
          <w:rFonts w:ascii="Calibri" w:eastAsia="Calibri" w:hAnsi="Calibri" w:cs="Calibri"/>
          <w:b/>
          <w:sz w:val="22"/>
          <w:szCs w:val="22"/>
        </w:rPr>
      </w:pPr>
    </w:p>
    <w:p w:rsidR="00280C19" w:rsidRDefault="00047033" w:rsidP="00047033">
      <w:pPr>
        <w:widowControl w:val="0"/>
        <w:spacing w:after="200" w:line="276" w:lineRule="auto"/>
        <w:contextualSpacing w:val="0"/>
        <w:jc w:val="center"/>
        <w:rPr>
          <w:rFonts w:ascii="Calibri" w:eastAsia="Calibri" w:hAnsi="Calibri" w:cs="Calibri"/>
          <w:b/>
        </w:rPr>
      </w:pPr>
      <w:r>
        <w:rPr>
          <w:noProof/>
          <w:sz w:val="2"/>
          <w:szCs w:val="2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19" w:rsidRDefault="00280C19" w:rsidP="00280C19">
      <w:pPr>
        <w:pStyle w:val="Sinespaciado"/>
        <w:jc w:val="center"/>
        <w:rPr>
          <w:rFonts w:eastAsia="Calibri"/>
        </w:rPr>
      </w:pPr>
      <w:r>
        <w:rPr>
          <w:rFonts w:eastAsia="Calibri"/>
        </w:rPr>
        <w:t>YASNA PROVOSTE CAMPILLAY</w:t>
      </w:r>
    </w:p>
    <w:p w:rsidR="00280C19" w:rsidRDefault="00280C19" w:rsidP="00280C19">
      <w:pPr>
        <w:pStyle w:val="Sinespaciado"/>
        <w:jc w:val="center"/>
        <w:rPr>
          <w:rFonts w:eastAsia="Calibri"/>
        </w:rPr>
      </w:pPr>
      <w:r>
        <w:rPr>
          <w:rFonts w:eastAsia="Calibri"/>
        </w:rPr>
        <w:t xml:space="preserve">Diputada de la </w:t>
      </w:r>
      <w:proofErr w:type="spellStart"/>
      <w:r>
        <w:rPr>
          <w:rFonts w:eastAsia="Calibri"/>
        </w:rPr>
        <w:t>Repuública</w:t>
      </w:r>
      <w:proofErr w:type="spellEnd"/>
    </w:p>
    <w:sectPr w:rsidR="00280C19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E57"/>
    <w:multiLevelType w:val="multilevel"/>
    <w:tmpl w:val="A748F2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7EBA"/>
    <w:rsid w:val="00047033"/>
    <w:rsid w:val="00280C19"/>
    <w:rsid w:val="002B7EBA"/>
    <w:rsid w:val="004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80C19"/>
  </w:style>
  <w:style w:type="paragraph" w:styleId="Textodeglobo">
    <w:name w:val="Balloon Text"/>
    <w:basedOn w:val="Normal"/>
    <w:link w:val="TextodegloboCar"/>
    <w:uiPriority w:val="99"/>
    <w:semiHidden/>
    <w:unhideWhenUsed/>
    <w:rsid w:val="00497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80C19"/>
  </w:style>
  <w:style w:type="paragraph" w:styleId="Textodeglobo">
    <w:name w:val="Balloon Text"/>
    <w:basedOn w:val="Normal"/>
    <w:link w:val="TextodegloboCar"/>
    <w:uiPriority w:val="99"/>
    <w:semiHidden/>
    <w:unhideWhenUsed/>
    <w:rsid w:val="00497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2</cp:revision>
  <dcterms:created xsi:type="dcterms:W3CDTF">2017-06-11T19:41:00Z</dcterms:created>
  <dcterms:modified xsi:type="dcterms:W3CDTF">2017-06-11T19:41:00Z</dcterms:modified>
</cp:coreProperties>
</file>