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978.0" w:type="dxa"/>
        <w:jc w:val="left"/>
        <w:tblInd w:w="-108.0" w:type="dxa"/>
        <w:tblLayout w:type="fixed"/>
        <w:tblLook w:val="0000"/>
      </w:tblPr>
      <w:tblGrid>
        <w:gridCol w:w="2992"/>
        <w:gridCol w:w="2993"/>
        <w:gridCol w:w="2993"/>
        <w:tblGridChange w:id="0">
          <w:tblGrid>
            <w:gridCol w:w="2992"/>
            <w:gridCol w:w="2993"/>
            <w:gridCol w:w="299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1031875" cy="1031240"/>
                  <wp:effectExtent b="0" l="0" r="0" t="0"/>
                  <wp:docPr descr="https://fbcdn-profile-a.akamaihd.net/hprofile-ak-xpf1/t1.0-1/p160x160/10294411_296480313853858_1349084613576214986_n.jpg" id="1027" name="image3.png"/>
                  <a:graphic>
                    <a:graphicData uri="http://schemas.openxmlformats.org/drawingml/2006/picture">
                      <pic:pic>
                        <pic:nvPicPr>
                          <pic:cNvPr descr="https://fbcdn-profile-a.akamaihd.net/hprofile-ak-xpf1/t1.0-1/p160x160/10294411_296480313853858_1349084613576214986_n.jpg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031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1209040" cy="1147445"/>
                  <wp:effectExtent b="0" l="0" r="0" t="0"/>
                  <wp:docPr descr="logo colegio" id="1028" name="image4.png"/>
                  <a:graphic>
                    <a:graphicData uri="http://schemas.openxmlformats.org/drawingml/2006/picture">
                      <pic:pic>
                        <pic:nvPicPr>
                          <pic:cNvPr descr="logo colegio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11474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CARTA DE PATROCINIO Y ADHESIÓN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CONGRESISTAS U OTRAS AUTORIDADES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 REPRESENTACIÓN POPULAR O DE GOBIERNO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través de la siguiente carta, 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PABLO LORENZINI BASSO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en el cargo de Diputado de la República, extiendo responsablemente el patrocinio a la Iniciativa Juvenil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“REFORMA A LA LEY SOBRE EXTRANJEROS EN CHILE, DECRETO 1.094 (1975)”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presentada por el EQUIPO 2 del Liceo Santa Teresita de Talca, Región del Maule, en el Torneo de Debate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DELIBERA 2017, organizado por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Biblioteca del Congreso Nacional.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Apoyo su Iniciativa juvenil de ley pues desde 1975 se han sustituido, agregado o modificado algunas de sus acciones, sin embargo el tema es hoy más controversial que nunca antes en la historia de Chile,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debido al aumento explosivo de inmigrantes.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Los objetivos de la Iniciativa Juvenil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“REFORMA A LA LEY SOBRE EXTRANJEROS EN CHILE, DECRETO 1.094 (1975)”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que busca regular y administrar la migración en Chile, son: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9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90"/>
        <w:gridCol w:w="4490"/>
        <w:tblGridChange w:id="0">
          <w:tblGrid>
            <w:gridCol w:w="4490"/>
            <w:gridCol w:w="44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Estipular claramente cuáles son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derechos 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deberes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 los que tienen que someterse los inmigrantes en nuestro país, a través de una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“Cartilla de Inmigración”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que deben ellos conocer y cumplir mientras residan en Chile.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Aumentar las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restricciones a los migrantes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para conseguir visas temporales o de trabajo,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evitándose la “inmigración irregular”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(personas que no cuentan con su permiso de trabajo) que se transforman en competencia desleal para trabajadores chilenos o extranjeros.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Igualar progresivamente los derechos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entre la población chilena y quienes han optado por hacer una nueva vida en Chile, siempre y cuando ellos(as) tengan una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intachable “hoja de vida”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en lo que dice relación con el respeto a nuestra Constitución y sus normativas vigentes.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Sensibilizar a la población chilena sobre el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principio de la “no discriminación”.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Por motivos humanitarios e históricos, entre otros, Chile necesita tolerar la migración que ya tiene.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0" locked="0" relativeHeight="0" simplePos="0">
            <wp:simplePos x="0" y="0"/>
            <wp:positionH relativeFrom="margin">
              <wp:posOffset>1195070</wp:posOffset>
            </wp:positionH>
            <wp:positionV relativeFrom="paragraph">
              <wp:posOffset>10795</wp:posOffset>
            </wp:positionV>
            <wp:extent cx="2753995" cy="1023620"/>
            <wp:effectExtent b="0" l="0" r="0" t="0"/>
            <wp:wrapNone/>
            <wp:docPr id="102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1023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Firma</w:t>
      </w:r>
    </w:p>
    <w:sectPr>
      <w:pgSz w:h="18711" w:w="12242"/>
      <w:pgMar w:bottom="1418" w:top="1418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s-SV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s-SV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bidi="ar-SA" w:eastAsia="en-US" w:val="es-SV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image" Target="media/image6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