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F32" w:rsidRDefault="006E7E98" w:rsidP="00AF4F32">
      <w:pPr>
        <w:spacing w:line="360" w:lineRule="auto"/>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4.25pt;margin-top:.85pt;width:91pt;height:91pt;z-index:251659264;mso-position-horizontal-relative:text;mso-position-vertical-relative:text;mso-width-relative:page;mso-height-relative:page">
            <v:imagedata r:id="rId5" o:title="DGFDF-GDFMD-MKCYK-YG6MT-KVDCY"/>
            <w10:wrap type="square"/>
          </v:shape>
        </w:pict>
      </w:r>
      <w:r>
        <w:rPr>
          <w:sz w:val="24"/>
          <w:szCs w:val="24"/>
        </w:rPr>
        <w:pict>
          <v:shape id="_x0000_i1025" type="#_x0000_t75" style="width:115.5pt;height:85.5pt">
            <v:imagedata r:id="rId6" o:title="obtienearchivo"/>
          </v:shape>
        </w:pict>
      </w:r>
    </w:p>
    <w:p w:rsidR="00FF1652" w:rsidRDefault="00FF1652" w:rsidP="00AF4F32">
      <w:pPr>
        <w:spacing w:line="360" w:lineRule="auto"/>
        <w:rPr>
          <w:sz w:val="24"/>
          <w:szCs w:val="24"/>
        </w:rPr>
      </w:pPr>
    </w:p>
    <w:p w:rsidR="00C17BA8" w:rsidRDefault="00C17BA8" w:rsidP="00CA491E">
      <w:pPr>
        <w:spacing w:line="360" w:lineRule="auto"/>
        <w:jc w:val="both"/>
      </w:pPr>
    </w:p>
    <w:p w:rsidR="00C17BA8" w:rsidRDefault="00C17BA8" w:rsidP="00CA491E">
      <w:pPr>
        <w:spacing w:line="360" w:lineRule="auto"/>
        <w:jc w:val="both"/>
      </w:pPr>
    </w:p>
    <w:p w:rsidR="00CA491E" w:rsidRPr="00CA491E" w:rsidRDefault="00545DC2" w:rsidP="00CA491E">
      <w:pPr>
        <w:spacing w:line="360" w:lineRule="auto"/>
        <w:jc w:val="both"/>
        <w:rPr>
          <w:rFonts w:cstheme="minorHAnsi"/>
          <w:sz w:val="24"/>
          <w:szCs w:val="24"/>
        </w:rPr>
      </w:pPr>
      <w:r>
        <w:t>Mario Venegas Cárdenas</w:t>
      </w:r>
      <w:r w:rsidR="00DA3476">
        <w:rPr>
          <w:rFonts w:cstheme="minorHAnsi"/>
          <w:sz w:val="24"/>
          <w:szCs w:val="24"/>
        </w:rPr>
        <w:t xml:space="preserve">, diputado </w:t>
      </w:r>
      <w:r w:rsidR="00CA491E" w:rsidRPr="00CA491E">
        <w:rPr>
          <w:rFonts w:cstheme="minorHAnsi"/>
          <w:sz w:val="24"/>
          <w:szCs w:val="24"/>
        </w:rPr>
        <w:t>otorga patrocinio a la iniciativa juvenil de ley Implementación de cámara seguridad obligatoria para trasporte público presentada por los estudiantes del colegio Darío Salas Chillan viejo, Región del Ñuble, en el marco de la versión Xl del torneo delibera organizado por la biblioteca del congreso nacional</w:t>
      </w:r>
      <w:r w:rsidR="007D4282">
        <w:rPr>
          <w:rFonts w:cstheme="minorHAnsi"/>
          <w:sz w:val="24"/>
          <w:szCs w:val="24"/>
        </w:rPr>
        <w:t>.</w:t>
      </w:r>
    </w:p>
    <w:p w:rsidR="00F33CC0" w:rsidRDefault="00F33CC0" w:rsidP="00AF4F32">
      <w:pPr>
        <w:spacing w:line="360" w:lineRule="auto"/>
        <w:rPr>
          <w:rFonts w:ascii="Arial" w:hAnsi="Arial" w:cs="Arial"/>
          <w:sz w:val="24"/>
          <w:szCs w:val="24"/>
        </w:rPr>
      </w:pPr>
    </w:p>
    <w:p w:rsidR="00F33CC0" w:rsidRDefault="00F33CC0" w:rsidP="00AF4F32">
      <w:pPr>
        <w:spacing w:line="360" w:lineRule="auto"/>
        <w:rPr>
          <w:rFonts w:ascii="Arial" w:hAnsi="Arial" w:cs="Arial"/>
          <w:sz w:val="24"/>
          <w:szCs w:val="24"/>
        </w:rPr>
      </w:pPr>
    </w:p>
    <w:p w:rsidR="00CA491E" w:rsidRDefault="00CA491E" w:rsidP="00766517">
      <w:pPr>
        <w:spacing w:line="360" w:lineRule="auto"/>
      </w:pPr>
    </w:p>
    <w:p w:rsidR="00CA491E" w:rsidRDefault="006E7E98" w:rsidP="00CA491E">
      <w:pPr>
        <w:spacing w:line="276" w:lineRule="auto"/>
        <w:jc w:val="center"/>
        <w:rPr>
          <w:rFonts w:ascii="Arial" w:hAnsi="Arial" w:cs="Arial"/>
        </w:rPr>
      </w:pPr>
      <w:bookmarkStart w:id="0" w:name="_GoBack"/>
      <w:r>
        <w:rPr>
          <w:rFonts w:ascii="Arial" w:hAnsi="Arial" w:cs="Arial"/>
          <w:noProof/>
          <w:lang w:eastAsia="es-CL"/>
        </w:rPr>
        <w:drawing>
          <wp:inline distT="0" distB="0" distL="0" distR="0">
            <wp:extent cx="3058668" cy="1700784"/>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venegas.jpg"/>
                    <pic:cNvPicPr/>
                  </pic:nvPicPr>
                  <pic:blipFill>
                    <a:blip r:embed="rId7">
                      <a:extLst>
                        <a:ext uri="{28A0092B-C50C-407E-A947-70E740481C1C}">
                          <a14:useLocalDpi xmlns:a14="http://schemas.microsoft.com/office/drawing/2010/main" val="0"/>
                        </a:ext>
                      </a:extLst>
                    </a:blip>
                    <a:stretch>
                      <a:fillRect/>
                    </a:stretch>
                  </pic:blipFill>
                  <pic:spPr>
                    <a:xfrm>
                      <a:off x="0" y="0"/>
                      <a:ext cx="3058668" cy="1700784"/>
                    </a:xfrm>
                    <a:prstGeom prst="rect">
                      <a:avLst/>
                    </a:prstGeom>
                  </pic:spPr>
                </pic:pic>
              </a:graphicData>
            </a:graphic>
          </wp:inline>
        </w:drawing>
      </w:r>
      <w:bookmarkEnd w:id="0"/>
    </w:p>
    <w:p w:rsidR="00CA491E" w:rsidRDefault="00CA491E" w:rsidP="00CA491E">
      <w:pPr>
        <w:spacing w:line="276" w:lineRule="auto"/>
        <w:jc w:val="center"/>
        <w:rPr>
          <w:rFonts w:ascii="Arial" w:hAnsi="Arial" w:cs="Arial"/>
        </w:rPr>
      </w:pPr>
    </w:p>
    <w:p w:rsidR="00CA491E" w:rsidRDefault="00CA491E" w:rsidP="00CA491E">
      <w:pPr>
        <w:spacing w:line="276" w:lineRule="auto"/>
        <w:jc w:val="center"/>
        <w:rPr>
          <w:rFonts w:ascii="Arial" w:hAnsi="Arial" w:cs="Arial"/>
        </w:rPr>
      </w:pPr>
    </w:p>
    <w:p w:rsidR="00CA491E" w:rsidRPr="0057434E" w:rsidRDefault="00CA491E" w:rsidP="00CA491E">
      <w:pPr>
        <w:tabs>
          <w:tab w:val="left" w:pos="2160"/>
        </w:tabs>
        <w:jc w:val="both"/>
      </w:pPr>
      <w:r>
        <w:t>Fecha: 30 de mayo de 2019</w:t>
      </w:r>
    </w:p>
    <w:p w:rsidR="00CA491E" w:rsidRDefault="00CA491E" w:rsidP="00CA491E">
      <w:pPr>
        <w:spacing w:line="276" w:lineRule="auto"/>
        <w:rPr>
          <w:rFonts w:ascii="Arial" w:hAnsi="Arial" w:cs="Arial"/>
        </w:rPr>
      </w:pPr>
    </w:p>
    <w:p w:rsidR="00CA491E" w:rsidRDefault="00CA491E" w:rsidP="00CA491E">
      <w:pPr>
        <w:spacing w:line="276" w:lineRule="auto"/>
        <w:jc w:val="center"/>
        <w:rPr>
          <w:rFonts w:ascii="Arial" w:hAnsi="Arial" w:cs="Arial"/>
          <w:sz w:val="24"/>
          <w:szCs w:val="24"/>
        </w:rPr>
      </w:pPr>
    </w:p>
    <w:p w:rsidR="00CA491E" w:rsidRPr="00054A3C" w:rsidRDefault="00CA491E" w:rsidP="00CA491E">
      <w:pPr>
        <w:spacing w:line="360" w:lineRule="auto"/>
        <w:jc w:val="center"/>
        <w:rPr>
          <w:rFonts w:ascii="Arial" w:hAnsi="Arial" w:cs="Arial"/>
          <w:sz w:val="24"/>
          <w:szCs w:val="24"/>
        </w:rPr>
      </w:pPr>
    </w:p>
    <w:sectPr w:rsidR="00CA491E" w:rsidRPr="00054A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BB"/>
    <w:rsid w:val="00054A3C"/>
    <w:rsid w:val="00083ED6"/>
    <w:rsid w:val="0025414D"/>
    <w:rsid w:val="004377E7"/>
    <w:rsid w:val="00545DC2"/>
    <w:rsid w:val="0057795E"/>
    <w:rsid w:val="006E7E98"/>
    <w:rsid w:val="00766517"/>
    <w:rsid w:val="00782026"/>
    <w:rsid w:val="007D4282"/>
    <w:rsid w:val="007E5FB2"/>
    <w:rsid w:val="008331DE"/>
    <w:rsid w:val="00962A97"/>
    <w:rsid w:val="009D70BB"/>
    <w:rsid w:val="00AF4F32"/>
    <w:rsid w:val="00C17BA8"/>
    <w:rsid w:val="00CA491E"/>
    <w:rsid w:val="00CC6A84"/>
    <w:rsid w:val="00D22FBF"/>
    <w:rsid w:val="00D503EA"/>
    <w:rsid w:val="00DA3476"/>
    <w:rsid w:val="00F33CC0"/>
    <w:rsid w:val="00FF165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B0CD6A7-B1C7-4CED-BF88-A704916E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9374D-6DC1-494B-9454-2B016B9E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325</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pino</dc:creator>
  <cp:keywords/>
  <dc:description/>
  <cp:lastModifiedBy>Ivan Flores Garcia</cp:lastModifiedBy>
  <cp:revision>2</cp:revision>
  <dcterms:created xsi:type="dcterms:W3CDTF">2019-05-31T18:34:00Z</dcterms:created>
  <dcterms:modified xsi:type="dcterms:W3CDTF">2019-05-31T18:34:00Z</dcterms:modified>
</cp:coreProperties>
</file>