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C9" w:rsidRDefault="00E3177F" w:rsidP="001C55C5">
      <w:pPr>
        <w:rPr>
          <w:rFonts w:ascii="Arial" w:hAnsi="Arial" w:cs="Arial"/>
          <w:b/>
          <w:sz w:val="36"/>
          <w:szCs w:val="36"/>
          <w:u w:val="single"/>
        </w:rPr>
      </w:pPr>
      <w:r w:rsidRPr="00FE166E">
        <w:rPr>
          <w:rFonts w:ascii="Arial" w:hAnsi="Arial" w:cs="Arial"/>
          <w:b/>
          <w:sz w:val="36"/>
          <w:szCs w:val="36"/>
          <w:u w:val="single"/>
        </w:rPr>
        <w:t>CARTA DE PATROCINIO</w:t>
      </w:r>
      <w:r w:rsidR="00370106">
        <w:rPr>
          <w:rFonts w:ascii="Arial" w:hAnsi="Arial" w:cs="Arial"/>
          <w:b/>
          <w:sz w:val="36"/>
          <w:szCs w:val="36"/>
          <w:u w:val="single"/>
        </w:rPr>
        <w:t xml:space="preserve"> TORNEO DELIBERA 2019</w:t>
      </w:r>
    </w:p>
    <w:p w:rsidR="00E3177F" w:rsidRPr="009F77F4" w:rsidRDefault="00E3177F" w:rsidP="001C55C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C55C5" w:rsidRPr="00370106" w:rsidRDefault="00F251B1" w:rsidP="00F251B1">
      <w:pPr>
        <w:tabs>
          <w:tab w:val="left" w:pos="21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Manuel José Ossandón Irarrázabal, Senador de la República</w:t>
      </w:r>
      <w:r w:rsidR="00370106" w:rsidRPr="00370106">
        <w:rPr>
          <w:rFonts w:ascii="Arial" w:hAnsi="Arial" w:cs="Arial"/>
          <w:sz w:val="24"/>
          <w:szCs w:val="24"/>
        </w:rPr>
        <w:t>, otorga Patrocinio o Adhesión, según corresponda, a la Iniciativa Juvenil de Ley:</w:t>
      </w:r>
      <w:r w:rsidR="00370106">
        <w:rPr>
          <w:rFonts w:ascii="Arial" w:hAnsi="Arial" w:cs="Arial"/>
          <w:sz w:val="24"/>
          <w:szCs w:val="24"/>
        </w:rPr>
        <w:t xml:space="preserve"> Sistema de protección universal </w:t>
      </w:r>
      <w:r w:rsidR="001C55C5">
        <w:rPr>
          <w:rFonts w:ascii="Arial" w:hAnsi="Arial" w:cs="Arial"/>
          <w:sz w:val="24"/>
          <w:szCs w:val="24"/>
        </w:rPr>
        <w:t>para tratamientos de alto costo</w:t>
      </w:r>
      <w:r w:rsidR="00370106" w:rsidRPr="00370106">
        <w:rPr>
          <w:rFonts w:ascii="Arial" w:hAnsi="Arial" w:cs="Arial"/>
          <w:sz w:val="24"/>
          <w:szCs w:val="24"/>
        </w:rPr>
        <w:t xml:space="preserve"> presentada por los estudiantes del </w:t>
      </w:r>
      <w:r w:rsidR="00370106">
        <w:rPr>
          <w:rFonts w:ascii="Arial" w:hAnsi="Arial" w:cs="Arial"/>
          <w:sz w:val="24"/>
          <w:szCs w:val="24"/>
        </w:rPr>
        <w:t>Colegio Gerónimo Rendic,</w:t>
      </w:r>
      <w:r w:rsidR="001C55C5">
        <w:rPr>
          <w:rFonts w:ascii="Arial" w:hAnsi="Arial" w:cs="Arial"/>
          <w:sz w:val="24"/>
          <w:szCs w:val="24"/>
        </w:rPr>
        <w:t xml:space="preserve"> ubicado en</w:t>
      </w:r>
      <w:r w:rsidR="00370106">
        <w:rPr>
          <w:rFonts w:ascii="Arial" w:hAnsi="Arial" w:cs="Arial"/>
          <w:sz w:val="24"/>
          <w:szCs w:val="24"/>
        </w:rPr>
        <w:t xml:space="preserve"> IV Región de Coquimbo</w:t>
      </w:r>
      <w:r w:rsidR="00370106" w:rsidRPr="00370106">
        <w:rPr>
          <w:rFonts w:ascii="Arial" w:hAnsi="Arial" w:cs="Arial"/>
          <w:sz w:val="24"/>
          <w:szCs w:val="24"/>
        </w:rPr>
        <w:t xml:space="preserve">, en el marco de la versión XI del Torneo Delibera organizado por la Biblioteca del Congreso Nacional. </w:t>
      </w:r>
    </w:p>
    <w:p w:rsidR="00370106" w:rsidRPr="00370106" w:rsidRDefault="00370106" w:rsidP="00F25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Alrededor del  77% de los chilenos cotiza obligatoriamente el  7% del sueldo para financiar sus prestaciones de salud, estando distribuidos en tramos según su ingreso, a mayor sueldo, mayor será el copago al utilizar un servicio de salud.</w:t>
      </w:r>
    </w:p>
    <w:p w:rsidR="00370106" w:rsidRPr="00370106" w:rsidRDefault="00370106" w:rsidP="00F25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Independiente al tramo, las personas están aseguradas por la ley 20.015, que asigna al Estado el deber de garantizar el acceso a las acciones de rehabilitación. Sin embargo, existen casos en que se debe acudir a otros recursos, para que sus terapias altamente costosas tengan el rembolso requerido. Este proceso involucra un gasto para la familia y conlleva un notorio desgaste emocional.</w:t>
      </w:r>
    </w:p>
    <w:p w:rsidR="00EF3BB1" w:rsidRDefault="00370106" w:rsidP="00F25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0106">
        <w:rPr>
          <w:rFonts w:ascii="Arial" w:hAnsi="Arial" w:cs="Arial"/>
          <w:sz w:val="24"/>
          <w:szCs w:val="24"/>
        </w:rPr>
        <w:t>Ante esto es necesario apoyar a las personas en un tratamiento para salvarlos, o bien extender su plazo de vida, sin que exista algún perjuicio. Son muchos los que no pueden costear  terapias, y son muchas las que no son reembolsadas. Al garantizar la devolución por el tratamiento, se resguarda que todos puedan tener acceso a este, llevando al Estado a cumplir su deber.</w:t>
      </w:r>
    </w:p>
    <w:p w:rsidR="000432C9" w:rsidRDefault="000432C9" w:rsidP="00043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1B1" w:rsidRDefault="00F251B1" w:rsidP="00F251B1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B1" w:rsidRDefault="00F251B1" w:rsidP="00F251B1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Manuel José Ossandón Irarrázabal</w:t>
      </w:r>
    </w:p>
    <w:p w:rsidR="00F251B1" w:rsidRDefault="00F251B1" w:rsidP="00F251B1">
      <w:pPr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Senador</w:t>
      </w:r>
    </w:p>
    <w:p w:rsidR="00F251B1" w:rsidRDefault="00F251B1" w:rsidP="00043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251B1" w:rsidRDefault="00F251B1" w:rsidP="000432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C82" w:rsidRPr="00FE166E" w:rsidRDefault="00290C82" w:rsidP="00290C8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La Serena, Mayo del 2019</w:t>
      </w:r>
    </w:p>
    <w:sectPr w:rsidR="00290C82" w:rsidRPr="00FE166E" w:rsidSect="00290C8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63" w:rsidRDefault="003A4D63">
      <w:pPr>
        <w:spacing w:after="0" w:line="240" w:lineRule="auto"/>
      </w:pPr>
      <w:r>
        <w:separator/>
      </w:r>
    </w:p>
  </w:endnote>
  <w:endnote w:type="continuationSeparator" w:id="0">
    <w:p w:rsidR="003A4D63" w:rsidRDefault="003A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63" w:rsidRDefault="003A4D63">
      <w:pPr>
        <w:spacing w:after="0" w:line="240" w:lineRule="auto"/>
      </w:pPr>
      <w:r>
        <w:separator/>
      </w:r>
    </w:p>
  </w:footnote>
  <w:footnote w:type="continuationSeparator" w:id="0">
    <w:p w:rsidR="003A4D63" w:rsidRDefault="003A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6E" w:rsidRDefault="0036497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1A9A0E6D" wp14:editId="232831F5">
          <wp:simplePos x="0" y="0"/>
          <wp:positionH relativeFrom="margin">
            <wp:posOffset>186690</wp:posOffset>
          </wp:positionH>
          <wp:positionV relativeFrom="paragraph">
            <wp:posOffset>-259080</wp:posOffset>
          </wp:positionV>
          <wp:extent cx="5419725" cy="600075"/>
          <wp:effectExtent l="0" t="0" r="9525" b="9525"/>
          <wp:wrapTight wrapText="bothSides">
            <wp:wrapPolygon edited="0">
              <wp:start x="0" y="0"/>
              <wp:lineTo x="0" y="21257"/>
              <wp:lineTo x="10933" y="21257"/>
              <wp:lineTo x="21562" y="15086"/>
              <wp:lineTo x="21562" y="9600"/>
              <wp:lineTo x="10933" y="0"/>
              <wp:lineTo x="0" y="0"/>
            </wp:wrapPolygon>
          </wp:wrapTight>
          <wp:docPr id="2" name="Imagen 2" descr="http://inscripcion.delibera.cl/img/logo_delib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scripcion.delibera.cl/img/logo_delib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8114CFC" wp14:editId="2AC3363E">
          <wp:simplePos x="0" y="0"/>
          <wp:positionH relativeFrom="leftMargin">
            <wp:align>right</wp:align>
          </wp:positionH>
          <wp:positionV relativeFrom="paragraph">
            <wp:posOffset>-373380</wp:posOffset>
          </wp:positionV>
          <wp:extent cx="809625" cy="819150"/>
          <wp:effectExtent l="0" t="0" r="9525" b="0"/>
          <wp:wrapTight wrapText="bothSides">
            <wp:wrapPolygon edited="0">
              <wp:start x="0" y="0"/>
              <wp:lineTo x="0" y="21098"/>
              <wp:lineTo x="21346" y="21098"/>
              <wp:lineTo x="2134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C9"/>
    <w:rsid w:val="00026C31"/>
    <w:rsid w:val="00032717"/>
    <w:rsid w:val="000432C9"/>
    <w:rsid w:val="00081272"/>
    <w:rsid w:val="000E44CA"/>
    <w:rsid w:val="00191697"/>
    <w:rsid w:val="001C55C5"/>
    <w:rsid w:val="0022163D"/>
    <w:rsid w:val="00290C82"/>
    <w:rsid w:val="0036497C"/>
    <w:rsid w:val="00370106"/>
    <w:rsid w:val="003A4D63"/>
    <w:rsid w:val="00415BF4"/>
    <w:rsid w:val="004D38C7"/>
    <w:rsid w:val="0053698B"/>
    <w:rsid w:val="0055581C"/>
    <w:rsid w:val="00665724"/>
    <w:rsid w:val="00682E70"/>
    <w:rsid w:val="00770729"/>
    <w:rsid w:val="008C48DC"/>
    <w:rsid w:val="009F77F4"/>
    <w:rsid w:val="00A54261"/>
    <w:rsid w:val="00B335B1"/>
    <w:rsid w:val="00B5706B"/>
    <w:rsid w:val="00BB065E"/>
    <w:rsid w:val="00C01CD9"/>
    <w:rsid w:val="00E3177F"/>
    <w:rsid w:val="00EF3BB1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4B88"/>
  <w15:chartTrackingRefBased/>
  <w15:docId w15:val="{57BC2178-2DB8-4F97-B93E-D59841B2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C9"/>
  </w:style>
  <w:style w:type="paragraph" w:styleId="Ttulo1">
    <w:name w:val="heading 1"/>
    <w:basedOn w:val="Normal"/>
    <w:link w:val="Ttulo1Car"/>
    <w:uiPriority w:val="9"/>
    <w:qFormat/>
    <w:rsid w:val="00043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32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432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C9"/>
  </w:style>
  <w:style w:type="character" w:customStyle="1" w:styleId="apple-converted-space">
    <w:name w:val="apple-converted-space"/>
    <w:basedOn w:val="Fuentedeprrafopredeter"/>
    <w:rsid w:val="004D38C7"/>
  </w:style>
  <w:style w:type="character" w:customStyle="1" w:styleId="il">
    <w:name w:val="il"/>
    <w:basedOn w:val="Fuentedeprrafopredeter"/>
    <w:rsid w:val="009F77F4"/>
  </w:style>
  <w:style w:type="paragraph" w:styleId="Piedepgina">
    <w:name w:val="footer"/>
    <w:basedOn w:val="Normal"/>
    <w:link w:val="PiedepginaCar"/>
    <w:uiPriority w:val="99"/>
    <w:unhideWhenUsed/>
    <w:rsid w:val="009F77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RANAIS</dc:creator>
  <cp:keywords/>
  <dc:description/>
  <cp:lastModifiedBy>SEC_OSSANDON</cp:lastModifiedBy>
  <cp:revision>2</cp:revision>
  <dcterms:created xsi:type="dcterms:W3CDTF">2019-05-31T21:19:00Z</dcterms:created>
  <dcterms:modified xsi:type="dcterms:W3CDTF">2019-05-31T21:19:00Z</dcterms:modified>
</cp:coreProperties>
</file>