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41" w:rsidRDefault="00431DA7" w:rsidP="00553241">
      <w:pPr>
        <w:tabs>
          <w:tab w:val="left" w:pos="0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   </w:t>
      </w:r>
      <w:r w:rsidR="00FC416F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285208" cy="1251759"/>
            <wp:effectExtent l="19050" t="0" r="0" b="0"/>
            <wp:docPr id="6" name="5 Imagen" descr="5566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656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208" cy="125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A7" w:rsidRDefault="00431DA7" w:rsidP="00553241">
      <w:pPr>
        <w:tabs>
          <w:tab w:val="left" w:pos="0"/>
        </w:tabs>
        <w:rPr>
          <w:rFonts w:ascii="Arial" w:hAnsi="Arial" w:cs="Arial"/>
          <w:lang w:val="es-CL"/>
        </w:rPr>
      </w:pPr>
    </w:p>
    <w:p w:rsidR="00431DA7" w:rsidRDefault="00431DA7" w:rsidP="00553241">
      <w:pPr>
        <w:tabs>
          <w:tab w:val="left" w:pos="0"/>
        </w:tabs>
        <w:rPr>
          <w:rFonts w:ascii="Arial" w:hAnsi="Arial" w:cs="Arial"/>
          <w:lang w:val="es-CL"/>
        </w:rPr>
      </w:pPr>
    </w:p>
    <w:p w:rsidR="00DA00A5" w:rsidRDefault="00B46CF8" w:rsidP="00553241">
      <w:pPr>
        <w:tabs>
          <w:tab w:val="left" w:pos="0"/>
        </w:tabs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451AB1F5" wp14:editId="2C29D920">
            <wp:simplePos x="0" y="0"/>
            <wp:positionH relativeFrom="column">
              <wp:posOffset>1745615</wp:posOffset>
            </wp:positionH>
            <wp:positionV relativeFrom="paragraph">
              <wp:posOffset>214630</wp:posOffset>
            </wp:positionV>
            <wp:extent cx="3895725" cy="212682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0A5" w:rsidRDefault="00B46CF8" w:rsidP="00B46CF8">
      <w:pPr>
        <w:tabs>
          <w:tab w:val="left" w:pos="0"/>
          <w:tab w:val="left" w:pos="5850"/>
        </w:tabs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ab/>
      </w:r>
    </w:p>
    <w:p w:rsidR="00B46CF8" w:rsidRDefault="00B46CF8" w:rsidP="00553241">
      <w:pPr>
        <w:tabs>
          <w:tab w:val="left" w:pos="0"/>
        </w:tabs>
        <w:rPr>
          <w:rFonts w:ascii="Arial" w:hAnsi="Arial" w:cs="Arial"/>
          <w:sz w:val="28"/>
          <w:szCs w:val="28"/>
          <w:lang w:val="es-CL"/>
        </w:rPr>
      </w:pPr>
    </w:p>
    <w:p w:rsidR="00DA00A5" w:rsidRDefault="00DA00A5" w:rsidP="00B46CF8">
      <w:pPr>
        <w:tabs>
          <w:tab w:val="left" w:pos="0"/>
        </w:tabs>
        <w:jc w:val="center"/>
        <w:rPr>
          <w:rFonts w:ascii="Arial" w:hAnsi="Arial" w:cs="Arial"/>
          <w:sz w:val="28"/>
          <w:szCs w:val="28"/>
          <w:lang w:val="es-CL"/>
        </w:rPr>
      </w:pPr>
    </w:p>
    <w:p w:rsidR="00431DA7" w:rsidRDefault="00B46CF8" w:rsidP="00DA00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ab/>
      </w:r>
      <w:r>
        <w:rPr>
          <w:rFonts w:ascii="Arial" w:hAnsi="Arial" w:cs="Arial"/>
          <w:b/>
          <w:sz w:val="28"/>
          <w:szCs w:val="28"/>
          <w:lang w:val="es-CL"/>
        </w:rPr>
        <w:tab/>
      </w:r>
      <w:r>
        <w:rPr>
          <w:rFonts w:ascii="Arial" w:hAnsi="Arial" w:cs="Arial"/>
          <w:b/>
          <w:sz w:val="28"/>
          <w:szCs w:val="28"/>
          <w:lang w:val="es-CL"/>
        </w:rPr>
        <w:tab/>
      </w:r>
      <w:r>
        <w:rPr>
          <w:rFonts w:ascii="Arial" w:hAnsi="Arial" w:cs="Arial"/>
          <w:b/>
          <w:sz w:val="28"/>
          <w:szCs w:val="28"/>
          <w:lang w:val="es-CL"/>
        </w:rPr>
        <w:tab/>
      </w:r>
      <w:r>
        <w:rPr>
          <w:rFonts w:ascii="Arial" w:hAnsi="Arial" w:cs="Arial"/>
          <w:b/>
          <w:sz w:val="28"/>
          <w:szCs w:val="28"/>
          <w:lang w:val="es-CL"/>
        </w:rPr>
        <w:tab/>
        <w:t>IVAN MOREIRA BARROS,</w:t>
      </w:r>
      <w:r>
        <w:rPr>
          <w:rFonts w:ascii="Arial" w:hAnsi="Arial" w:cs="Arial"/>
          <w:sz w:val="28"/>
          <w:szCs w:val="28"/>
          <w:lang w:val="es-CL"/>
        </w:rPr>
        <w:t xml:space="preserve"> Senador de la República, por la Región de Los Lagos, </w:t>
      </w:r>
      <w:r w:rsidR="00431DA7" w:rsidRPr="00431DA7">
        <w:rPr>
          <w:rFonts w:ascii="Arial" w:hAnsi="Arial" w:cs="Arial"/>
          <w:sz w:val="28"/>
          <w:szCs w:val="28"/>
          <w:lang w:val="es-CL"/>
        </w:rPr>
        <w:t>oto</w:t>
      </w:r>
      <w:r w:rsidR="00431DA7">
        <w:rPr>
          <w:rFonts w:ascii="Arial" w:hAnsi="Arial" w:cs="Arial"/>
          <w:sz w:val="28"/>
          <w:szCs w:val="28"/>
          <w:lang w:val="es-CL"/>
        </w:rPr>
        <w:t>rga Patrocinio o Adhesión, según corresponda, a la iniciativa Juvenil de Ley que impulsa la investigación genealógica en el territorio chileno, presentada por los estudiantes del Colegio Sagrada Familia de Hornopirén la Región de Los Lagos</w:t>
      </w:r>
      <w:r w:rsidR="00DA00A5">
        <w:rPr>
          <w:rFonts w:ascii="Arial" w:hAnsi="Arial" w:cs="Arial"/>
          <w:sz w:val="28"/>
          <w:szCs w:val="28"/>
          <w:lang w:val="es-CL"/>
        </w:rPr>
        <w:t>, en el marco de la versión XII del Torneo D</w:t>
      </w:r>
      <w:bookmarkStart w:id="0" w:name="_GoBack"/>
      <w:bookmarkEnd w:id="0"/>
      <w:r w:rsidR="00DA00A5">
        <w:rPr>
          <w:rFonts w:ascii="Arial" w:hAnsi="Arial" w:cs="Arial"/>
          <w:sz w:val="28"/>
          <w:szCs w:val="28"/>
          <w:lang w:val="es-CL"/>
        </w:rPr>
        <w:t>elibera organizado por la Biblioteca del Congreso Nacional.</w:t>
      </w:r>
    </w:p>
    <w:p w:rsidR="00DA00A5" w:rsidRDefault="00DA00A5" w:rsidP="00DA00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es-CL"/>
        </w:rPr>
      </w:pPr>
    </w:p>
    <w:p w:rsidR="00DA00A5" w:rsidRDefault="00DA00A5" w:rsidP="00DA00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es-CL"/>
        </w:rPr>
      </w:pPr>
    </w:p>
    <w:p w:rsidR="00DA00A5" w:rsidRDefault="00DA00A5" w:rsidP="00DA00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es-CL"/>
        </w:rPr>
      </w:pPr>
    </w:p>
    <w:p w:rsidR="00B46CF8" w:rsidRDefault="00B46CF8" w:rsidP="00DA00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es-CL"/>
        </w:rPr>
      </w:pPr>
    </w:p>
    <w:p w:rsidR="00B46CF8" w:rsidRDefault="00B46CF8" w:rsidP="00DA00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VALPARAIRSO, 5 de junio de 2023</w:t>
      </w:r>
    </w:p>
    <w:sectPr w:rsidR="00B46CF8" w:rsidSect="00553241">
      <w:pgSz w:w="12240" w:h="15840" w:code="1"/>
      <w:pgMar w:top="851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4"/>
    <w:rsid w:val="00431DA7"/>
    <w:rsid w:val="00553241"/>
    <w:rsid w:val="005A758E"/>
    <w:rsid w:val="00B13D64"/>
    <w:rsid w:val="00B46CF8"/>
    <w:rsid w:val="00C538A6"/>
    <w:rsid w:val="00C97ECB"/>
    <w:rsid w:val="00DA00A5"/>
    <w:rsid w:val="00F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0139"/>
  <w15:docId w15:val="{FDE2D9D3-CB51-4FD2-A1C2-3E152625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ASCHULTZ</cp:lastModifiedBy>
  <cp:revision>2</cp:revision>
  <dcterms:created xsi:type="dcterms:W3CDTF">2023-07-05T22:32:00Z</dcterms:created>
  <dcterms:modified xsi:type="dcterms:W3CDTF">2023-07-05T22:32:00Z</dcterms:modified>
</cp:coreProperties>
</file>