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74" w:rsidRDefault="00613774" w:rsidP="00613774">
      <w:pPr>
        <w:spacing w:line="240" w:lineRule="auto"/>
        <w:ind w:right="5245"/>
        <w:outlineLvl w:val="0"/>
        <w:rPr>
          <w:i/>
          <w:color w:val="808080"/>
          <w:sz w:val="18"/>
        </w:rPr>
      </w:pPr>
      <w:bookmarkStart w:id="0" w:name="_GoBack"/>
      <w:bookmarkEnd w:id="0"/>
      <w:r>
        <w:rPr>
          <w:i/>
          <w:noProof/>
          <w:color w:val="808080"/>
          <w:sz w:val="18"/>
          <w:lang w:val="es-ES" w:eastAsia="es-ES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-658495</wp:posOffset>
            </wp:positionV>
            <wp:extent cx="1028700" cy="77152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color w:val="808080"/>
          <w:sz w:val="18"/>
        </w:rPr>
        <w:t>CAMARA DE DIPUTADOS</w:t>
      </w:r>
    </w:p>
    <w:p w:rsidR="00613774" w:rsidRDefault="00613774" w:rsidP="00613774">
      <w:pPr>
        <w:spacing w:line="240" w:lineRule="auto"/>
        <w:ind w:firstLine="709"/>
        <w:jc w:val="both"/>
        <w:outlineLvl w:val="0"/>
        <w:rPr>
          <w:i/>
          <w:color w:val="808080"/>
          <w:sz w:val="18"/>
        </w:rPr>
      </w:pPr>
      <w:r>
        <w:rPr>
          <w:i/>
          <w:color w:val="808080"/>
          <w:sz w:val="18"/>
        </w:rPr>
        <w:t>CHILE</w:t>
      </w:r>
    </w:p>
    <w:p w:rsidR="00BB1DDE" w:rsidRDefault="00BB1DDE" w:rsidP="00613774"/>
    <w:p w:rsidR="00BB1DDE" w:rsidRPr="00613774" w:rsidRDefault="00BB1DDE" w:rsidP="00613774">
      <w:pPr>
        <w:ind w:left="2832" w:firstLine="708"/>
        <w:jc w:val="both"/>
        <w:rPr>
          <w:b/>
        </w:rPr>
      </w:pPr>
      <w:r w:rsidRPr="00613774">
        <w:rPr>
          <w:b/>
        </w:rPr>
        <w:t xml:space="preserve">PATROCINIO </w:t>
      </w:r>
    </w:p>
    <w:p w:rsidR="00BB1DDE" w:rsidRDefault="00BB1DDE" w:rsidP="00613774">
      <w:pPr>
        <w:jc w:val="both"/>
      </w:pPr>
    </w:p>
    <w:p w:rsidR="000C4874" w:rsidRDefault="000C4874" w:rsidP="00613774">
      <w:pPr>
        <w:jc w:val="both"/>
      </w:pPr>
    </w:p>
    <w:p w:rsidR="00BB1DDE" w:rsidRDefault="00613774" w:rsidP="00613774">
      <w:pPr>
        <w:ind w:firstLine="708"/>
        <w:jc w:val="both"/>
      </w:pPr>
      <w:r w:rsidRPr="00613774">
        <w:rPr>
          <w:b/>
        </w:rPr>
        <w:t xml:space="preserve">ADRIANA </w:t>
      </w:r>
      <w:r w:rsidR="008B753B">
        <w:rPr>
          <w:b/>
        </w:rPr>
        <w:t>MUÑOZ D’ALBORA, HONORABLE DIPUTADA DE LA REPUBLICA</w:t>
      </w:r>
      <w:r w:rsidRPr="00613774">
        <w:rPr>
          <w:b/>
        </w:rPr>
        <w:t>,</w:t>
      </w:r>
      <w:r>
        <w:t xml:space="preserve"> </w:t>
      </w:r>
      <w:r w:rsidR="00BB1DDE">
        <w:t>Por medio de la presente quiero expresar mi respaldo y patrocinio a la propuesta temática "</w:t>
      </w:r>
      <w:r w:rsidR="00E4502A">
        <w:t>Proyecto de ley relativo a la otorgación de una beca para estudiantes talentosos que terminan la educación media y se han destacado en diversos ámbitos del quehacer académico, social, artístico, deportivo y de Servicio en su trayectoria estudiantil”</w:t>
      </w:r>
      <w:r w:rsidR="00BB1DDE">
        <w:t>, defendida por los integrante</w:t>
      </w:r>
      <w:r w:rsidR="00E4502A">
        <w:t>s del Grupo Torneo Delibera 2012, del Colegio Liahona, de la comuna de Quilpué</w:t>
      </w:r>
      <w:r>
        <w:t>, en la Región de  Valparaíso.</w:t>
      </w:r>
    </w:p>
    <w:p w:rsidR="00BB1DDE" w:rsidRDefault="00BB1DDE" w:rsidP="00613774">
      <w:pPr>
        <w:jc w:val="both"/>
      </w:pPr>
    </w:p>
    <w:p w:rsidR="00BB1DDE" w:rsidRDefault="00BB1DDE" w:rsidP="00613774">
      <w:pPr>
        <w:ind w:firstLine="708"/>
        <w:jc w:val="both"/>
      </w:pPr>
      <w:r>
        <w:t>Me parece de gran relevancia que el grupo lid</w:t>
      </w:r>
      <w:r w:rsidR="00E4502A">
        <w:t>erado por el profesor</w:t>
      </w:r>
      <w:r>
        <w:t xml:space="preserve"> </w:t>
      </w:r>
      <w:r w:rsidR="00E4502A">
        <w:t>Armando Zamora Zamora</w:t>
      </w:r>
      <w:r>
        <w:t>, qu</w:t>
      </w:r>
      <w:r w:rsidR="00E4502A">
        <w:t>e participará en la versión 2012</w:t>
      </w:r>
      <w:r>
        <w:t xml:space="preserve"> del torneo de debates DELIBERA, organizado por la Biblioteca del Congreso Nacional se interese en estos temas y tenga decisión de participar activamente en este tipo de actividades.</w:t>
      </w:r>
    </w:p>
    <w:p w:rsidR="00BB1DDE" w:rsidRDefault="00BB1DDE" w:rsidP="00613774">
      <w:pPr>
        <w:jc w:val="both"/>
      </w:pPr>
    </w:p>
    <w:p w:rsidR="00BB1DDE" w:rsidRDefault="00613774" w:rsidP="00613774">
      <w:pPr>
        <w:ind w:firstLine="708"/>
        <w:jc w:val="both"/>
      </w:pPr>
      <w:r>
        <w:t>Como D</w:t>
      </w:r>
      <w:r w:rsidR="00BB1DDE">
        <w:t xml:space="preserve">iputada de la República, </w:t>
      </w:r>
      <w:r>
        <w:t xml:space="preserve"> </w:t>
      </w:r>
      <w:r w:rsidR="00BB1DDE">
        <w:t xml:space="preserve">quiero señalar mi total respaldo al grupo de estudiantes en el citado torneo, dado que se trate de un tema </w:t>
      </w:r>
      <w:r w:rsidR="00E4502A">
        <w:t xml:space="preserve">de interés nacional, como es la educación de Chile donde se </w:t>
      </w:r>
      <w:r w:rsidR="00BB1DDE">
        <w:t>requiere de discusión y reflexión.</w:t>
      </w:r>
    </w:p>
    <w:p w:rsidR="00BB1DDE" w:rsidRDefault="00BB1DDE" w:rsidP="00613774">
      <w:pPr>
        <w:jc w:val="both"/>
      </w:pPr>
    </w:p>
    <w:p w:rsidR="00BB1DDE" w:rsidRDefault="00BB1DDE" w:rsidP="00613774">
      <w:pPr>
        <w:ind w:firstLine="708"/>
        <w:jc w:val="both"/>
      </w:pPr>
      <w:r>
        <w:t>Además, creo muy pertinente que este tipo de situaciones se aborden en un contexto de deliberación guiado por profesores y con la activa participación de los alumnos.</w:t>
      </w:r>
    </w:p>
    <w:p w:rsidR="00BB1DDE" w:rsidRDefault="00BB1DDE" w:rsidP="00613774">
      <w:pPr>
        <w:jc w:val="both"/>
      </w:pPr>
    </w:p>
    <w:p w:rsidR="00BB1DDE" w:rsidRDefault="00BB1DDE" w:rsidP="00613774">
      <w:pPr>
        <w:ind w:firstLine="708"/>
        <w:jc w:val="both"/>
      </w:pPr>
      <w:r>
        <w:t xml:space="preserve">Por todo lo anterior, con </w:t>
      </w:r>
      <w:r w:rsidR="00613774">
        <w:t xml:space="preserve">todo </w:t>
      </w:r>
      <w:r>
        <w:t>gusto extiendo el presente patrocinio, a petición de los interesados, para efectos de su particip</w:t>
      </w:r>
      <w:r w:rsidR="00E4502A">
        <w:t>ación en el Torneo Delibera 2012</w:t>
      </w:r>
      <w:r>
        <w:t xml:space="preserve">. </w:t>
      </w:r>
    </w:p>
    <w:p w:rsidR="00BB1DDE" w:rsidRDefault="000C4874" w:rsidP="00613774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1507186</wp:posOffset>
            </wp:positionH>
            <wp:positionV relativeFrom="paragraph">
              <wp:posOffset>106321</wp:posOffset>
            </wp:positionV>
            <wp:extent cx="2612832" cy="954156"/>
            <wp:effectExtent l="19050" t="0" r="0" b="0"/>
            <wp:wrapNone/>
            <wp:docPr id="3" name="Imagen 3" descr="SAT6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62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32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774" w:rsidRDefault="00613774" w:rsidP="00613774">
      <w:pPr>
        <w:spacing w:line="240" w:lineRule="auto"/>
        <w:jc w:val="center"/>
      </w:pPr>
    </w:p>
    <w:p w:rsidR="000C4874" w:rsidRDefault="000C4874" w:rsidP="00613774">
      <w:pPr>
        <w:spacing w:line="240" w:lineRule="auto"/>
        <w:jc w:val="center"/>
      </w:pPr>
    </w:p>
    <w:p w:rsidR="00BB1DDE" w:rsidRPr="000C4874" w:rsidRDefault="00BB1DDE" w:rsidP="00613774">
      <w:pPr>
        <w:spacing w:line="240" w:lineRule="auto"/>
        <w:jc w:val="center"/>
        <w:rPr>
          <w:b/>
        </w:rPr>
      </w:pPr>
      <w:r w:rsidRPr="000C4874">
        <w:rPr>
          <w:b/>
        </w:rPr>
        <w:t>Adriana Muñoz D´Albora</w:t>
      </w:r>
    </w:p>
    <w:p w:rsidR="00BB1DDE" w:rsidRPr="000C4874" w:rsidRDefault="00BB1DDE" w:rsidP="00613774">
      <w:pPr>
        <w:spacing w:line="240" w:lineRule="auto"/>
        <w:jc w:val="center"/>
        <w:rPr>
          <w:b/>
        </w:rPr>
      </w:pPr>
      <w:r w:rsidRPr="000C4874">
        <w:rPr>
          <w:b/>
        </w:rPr>
        <w:t>Diputada de la República de  Chile</w:t>
      </w:r>
    </w:p>
    <w:p w:rsidR="000C4874" w:rsidRDefault="000C4874" w:rsidP="00613774">
      <w:pPr>
        <w:spacing w:line="240" w:lineRule="auto"/>
        <w:jc w:val="center"/>
      </w:pPr>
    </w:p>
    <w:p w:rsidR="000C4874" w:rsidRDefault="000C4874" w:rsidP="00613774">
      <w:pPr>
        <w:spacing w:line="240" w:lineRule="auto"/>
        <w:jc w:val="center"/>
      </w:pPr>
    </w:p>
    <w:p w:rsidR="000C4874" w:rsidRDefault="000C4874" w:rsidP="00613774">
      <w:pPr>
        <w:spacing w:line="240" w:lineRule="auto"/>
        <w:jc w:val="center"/>
      </w:pPr>
    </w:p>
    <w:p w:rsidR="000C4874" w:rsidRDefault="000C4874" w:rsidP="00613774">
      <w:pPr>
        <w:spacing w:line="240" w:lineRule="auto"/>
        <w:jc w:val="center"/>
      </w:pPr>
    </w:p>
    <w:p w:rsidR="00BB1DDE" w:rsidRDefault="00E4502A" w:rsidP="00613774">
      <w:pPr>
        <w:jc w:val="both"/>
      </w:pPr>
      <w:r>
        <w:t>Valparaíso, julio del 2012</w:t>
      </w:r>
    </w:p>
    <w:p w:rsidR="00BB1DDE" w:rsidRDefault="00BB1DDE" w:rsidP="00613774">
      <w:pPr>
        <w:jc w:val="both"/>
      </w:pPr>
    </w:p>
    <w:p w:rsidR="00FB7659" w:rsidRDefault="00FB7659" w:rsidP="00613774">
      <w:pPr>
        <w:jc w:val="both"/>
      </w:pPr>
    </w:p>
    <w:sectPr w:rsidR="00FB7659" w:rsidSect="000C487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DE"/>
    <w:rsid w:val="000078FF"/>
    <w:rsid w:val="00032711"/>
    <w:rsid w:val="00092EBA"/>
    <w:rsid w:val="000C4874"/>
    <w:rsid w:val="00135000"/>
    <w:rsid w:val="001A2FD3"/>
    <w:rsid w:val="001F008C"/>
    <w:rsid w:val="00242C64"/>
    <w:rsid w:val="00255FAF"/>
    <w:rsid w:val="00262FB7"/>
    <w:rsid w:val="002634A4"/>
    <w:rsid w:val="00274BCF"/>
    <w:rsid w:val="003715A9"/>
    <w:rsid w:val="003B09DB"/>
    <w:rsid w:val="003B1F72"/>
    <w:rsid w:val="003E1EA5"/>
    <w:rsid w:val="003E5A49"/>
    <w:rsid w:val="00421FD2"/>
    <w:rsid w:val="004348F9"/>
    <w:rsid w:val="00466DD4"/>
    <w:rsid w:val="00496EB6"/>
    <w:rsid w:val="004C1566"/>
    <w:rsid w:val="004C63DC"/>
    <w:rsid w:val="004D4F56"/>
    <w:rsid w:val="004E0E8A"/>
    <w:rsid w:val="00506E3C"/>
    <w:rsid w:val="00507E06"/>
    <w:rsid w:val="00512742"/>
    <w:rsid w:val="005140F8"/>
    <w:rsid w:val="005332FA"/>
    <w:rsid w:val="00555EE0"/>
    <w:rsid w:val="00560807"/>
    <w:rsid w:val="005F23CE"/>
    <w:rsid w:val="00613774"/>
    <w:rsid w:val="00645508"/>
    <w:rsid w:val="006A06CA"/>
    <w:rsid w:val="006C3580"/>
    <w:rsid w:val="0074445A"/>
    <w:rsid w:val="007A265C"/>
    <w:rsid w:val="00827C1D"/>
    <w:rsid w:val="0083157B"/>
    <w:rsid w:val="008713ED"/>
    <w:rsid w:val="00873C94"/>
    <w:rsid w:val="00894058"/>
    <w:rsid w:val="008B753B"/>
    <w:rsid w:val="009145F6"/>
    <w:rsid w:val="0094052B"/>
    <w:rsid w:val="00995377"/>
    <w:rsid w:val="009F7443"/>
    <w:rsid w:val="00A018B0"/>
    <w:rsid w:val="00A41263"/>
    <w:rsid w:val="00A95DF4"/>
    <w:rsid w:val="00B25537"/>
    <w:rsid w:val="00BB1DDE"/>
    <w:rsid w:val="00BF218C"/>
    <w:rsid w:val="00C0697C"/>
    <w:rsid w:val="00C53F42"/>
    <w:rsid w:val="00C87328"/>
    <w:rsid w:val="00D020AB"/>
    <w:rsid w:val="00D05AB2"/>
    <w:rsid w:val="00DD45E2"/>
    <w:rsid w:val="00E1303A"/>
    <w:rsid w:val="00E2591F"/>
    <w:rsid w:val="00E4502A"/>
    <w:rsid w:val="00E90F81"/>
    <w:rsid w:val="00F5250F"/>
    <w:rsid w:val="00FB7659"/>
    <w:rsid w:val="00FC6025"/>
    <w:rsid w:val="00FF6F7B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</dc:creator>
  <cp:lastModifiedBy>Armando Segundo Zamora Ramírez</cp:lastModifiedBy>
  <cp:revision>2</cp:revision>
  <dcterms:created xsi:type="dcterms:W3CDTF">2012-07-27T02:11:00Z</dcterms:created>
  <dcterms:modified xsi:type="dcterms:W3CDTF">2012-07-27T02:11:00Z</dcterms:modified>
</cp:coreProperties>
</file>